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 xml:space="preserve">ночных средств, разработанных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заключительного этапа Всероссийской олимпиады профессионального мастерства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br/>
        <w:t>по</w:t>
      </w:r>
      <w:r w:rsidR="00AA007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bookmarkEnd w:id="0"/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1B5C65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45117C" w:rsidRDefault="001B5C65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4511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5117C" w:rsidRPr="002C3F15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УГС</w:t>
      </w:r>
      <w:r w:rsidR="00821BC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специальностей, </w:t>
      </w:r>
      <w:r w:rsidR="002C3F15" w:rsidRPr="002C3F15">
        <w:rPr>
          <w:rFonts w:ascii="Times New Roman" w:eastAsia="Times New Roman" w:hAnsi="Times New Roman" w:cs="Times New Roman"/>
          <w:i/>
          <w:sz w:val="24"/>
          <w:szCs w:val="24"/>
        </w:rPr>
        <w:t>по которым проводится заключительный этап</w:t>
      </w: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3F15" w:rsidRDefault="002C3F15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(поименно указываются сведения </w:t>
      </w:r>
      <w:proofErr w:type="gramStart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235"/>
        <w:gridCol w:w="3190"/>
        <w:gridCol w:w="4039"/>
      </w:tblGrid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9F" w:rsidRPr="00CC2F92" w:rsidTr="00924AEE">
        <w:trPr>
          <w:jc w:val="center"/>
        </w:trPr>
        <w:tc>
          <w:tcPr>
            <w:tcW w:w="2235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4"/>
        <w:tblW w:w="9571" w:type="dxa"/>
        <w:tblLook w:val="04A0"/>
      </w:tblPr>
      <w:tblGrid>
        <w:gridCol w:w="5399"/>
        <w:gridCol w:w="619"/>
        <w:gridCol w:w="851"/>
        <w:gridCol w:w="1254"/>
        <w:gridCol w:w="1448"/>
      </w:tblGrid>
      <w:tr w:rsidR="002C3F15" w:rsidRPr="00CC2F92" w:rsidTr="002C3F15"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F15" w:rsidRPr="00CC2F92" w:rsidTr="002C3F15"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 уровень образования для лиц, которые могут участвовать в Олимпиаде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обозначена цель/и задачи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обозначена характеристика различных методов оценивания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 спецификации оценочных средств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45117C" w:rsidP="00B41D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="00967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0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все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ФГОС СПО в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соответствии</w:t>
            </w:r>
            <w:proofErr w:type="gramEnd"/>
            <w:r w:rsidR="00967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которыми разрабатывается профессиональное комплексное задание</w:t>
            </w:r>
            <w:r w:rsidR="00B41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B41D4B" w:rsidP="00B41D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Обозначенные профессиональные стандарты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 все ПС, </w:t>
            </w:r>
            <w:r w:rsidRPr="00B41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которые гармонизируются со специальностями УГС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Всероссийской олимпиады (</w:t>
            </w:r>
            <w:r w:rsidR="00451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наличии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1B5C6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структура ФОС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особенности</w:t>
            </w:r>
            <w:r w:rsidR="0096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УГС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AA0076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задания </w:t>
            </w:r>
            <w:proofErr w:type="gramStart"/>
            <w:r w:rsidR="001B5C65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proofErr w:type="gramEnd"/>
            <w:r w:rsidR="001B5C65">
              <w:rPr>
                <w:rFonts w:ascii="Times New Roman" w:hAnsi="Times New Roman" w:cs="Times New Roman"/>
                <w:sz w:val="24"/>
                <w:szCs w:val="24"/>
              </w:rPr>
              <w:t xml:space="preserve">/не носят </w:t>
            </w:r>
            <w:proofErr w:type="spellStart"/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компетентностно-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spellEnd"/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и составлены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профильных ФГОС СПО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ФОС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ключевых принципов оценивания: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ъекты оценки соответствуют/не соответствуют поставленным целям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/не использованы единообразные стандартов и критерии для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четко/не четко сформулированы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объективности – каждый участник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/не имеет равные возможности добиться успеха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оценщиков привлечены высококвалифицированные/не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специалисты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1B5C65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структура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ФОС, </w:t>
            </w:r>
            <w:proofErr w:type="gramStart"/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proofErr w:type="gramEnd"/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позволяют 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оценить,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вопросов, тестовые задания для проверки знаний обучающихся, а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выявить уровень и качество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2C3F1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в процессе проведения текущих и промежуточных аттестаций/проведения квалификационных экзаменов/ государственных экзаменов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иное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(добавить при необходимости)</w:t>
            </w:r>
          </w:p>
        </w:tc>
      </w:tr>
      <w:tr w:rsidR="002C3F15" w:rsidRPr="00CC2F92" w:rsidTr="001B5C65">
        <w:trPr>
          <w:trHeight w:val="1501"/>
        </w:trPr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</w:t>
            </w:r>
            <w:proofErr w:type="gramEnd"/>
          </w:p>
        </w:tc>
        <w:tc>
          <w:tcPr>
            <w:tcW w:w="3675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заданий I уровня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определено колич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соотношение вопросов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 вопросы для вар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иативной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разработаны вопросы для инвари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 задания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определены критерии оценки выполнения задания «Перевод профессионального текста»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определены критерии оценки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комплексного задания II уровня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Применяемое оборудование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937ADE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не представлены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УГС - полностью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входящим в нее специальностям - полностью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программным продуктам, применяемым в реальном сегменте экономике по направлениям деятельности - полностью 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Pr="00937ADE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перечень необходимых условий для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2C3F1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 определены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освоение которых должен продемонстрировать Участник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участниками профессиональных компетенций проводится в соответствии с согласованными с работодателями критериями, которые разработаны и (или) утверждены</w:t>
            </w:r>
          </w:p>
        </w:tc>
        <w:tc>
          <w:tcPr>
            <w:tcW w:w="3675" w:type="dxa"/>
            <w:gridSpan w:val="3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конкретно – с какими работодателями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Pr="00CC2F92" w:rsidRDefault="0045117C" w:rsidP="004511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>(заполните приведенную ниже таблицу для общей экспертной оценки)</w:t>
      </w:r>
      <w:r w:rsidR="00AA007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</w:t>
            </w:r>
            <w:proofErr w:type="gram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междисциплинарный характер, связь теории и практики, профессиональных и общих компетенций)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Проблемно-деятельностный</w:t>
            </w:r>
            <w:proofErr w:type="spellEnd"/>
            <w:r w:rsidR="008D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учебным задачам)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41C3" w:rsidRPr="00CC1E6C" w:rsidTr="00924AEE">
        <w:tc>
          <w:tcPr>
            <w:tcW w:w="7933" w:type="dxa"/>
          </w:tcPr>
          <w:p w:rsidR="00FA41C3" w:rsidRPr="00371214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содержания заданий и критериев оценки</w:t>
            </w:r>
          </w:p>
        </w:tc>
        <w:tc>
          <w:tcPr>
            <w:tcW w:w="1412" w:type="dxa"/>
          </w:tcPr>
          <w:p w:rsidR="00FA41C3" w:rsidRPr="00CC1E6C" w:rsidRDefault="00FA41C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734EB4" w:rsidRPr="00CC1E6C" w:rsidTr="00924AEE">
        <w:tc>
          <w:tcPr>
            <w:tcW w:w="7933" w:type="dxa"/>
          </w:tcPr>
          <w:p w:rsidR="00734EB4" w:rsidRPr="00371214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Преемственность с </w:t>
            </w:r>
            <w:r w:rsidR="00843C70"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иными конкурсами и олимпиадами системы СПО</w:t>
            </w:r>
          </w:p>
        </w:tc>
        <w:tc>
          <w:tcPr>
            <w:tcW w:w="1412" w:type="dxa"/>
          </w:tcPr>
          <w:p w:rsidR="00734EB4" w:rsidRPr="00CC1E6C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F01E3" w:rsidRPr="00CC1E6C" w:rsidTr="00924AEE">
        <w:tc>
          <w:tcPr>
            <w:tcW w:w="7933" w:type="dxa"/>
          </w:tcPr>
          <w:p w:rsidR="000F01E3" w:rsidRPr="00371214" w:rsidRDefault="000F01E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Преемственность с профессиональными конкурсами </w:t>
            </w:r>
            <w:proofErr w:type="gramStart"/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соответствующих</w:t>
            </w:r>
            <w:proofErr w:type="gramEnd"/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профильному направлению</w:t>
            </w:r>
            <w:r w:rsidR="00CC1E6C"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олимпиады</w:t>
            </w:r>
          </w:p>
        </w:tc>
        <w:tc>
          <w:tcPr>
            <w:tcW w:w="1412" w:type="dxa"/>
          </w:tcPr>
          <w:p w:rsidR="000F01E3" w:rsidRPr="00CC1E6C" w:rsidRDefault="000F01E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</w:t>
            </w:r>
            <w:r w:rsidR="00CC1E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21</w:t>
            </w: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5117C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3-характеристика ярко выражена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2-выражено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1-слабо выражено</w:t>
      </w:r>
    </w:p>
    <w:p w:rsidR="002C3F15" w:rsidRPr="00CC2F92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0-отсутствует</w:t>
      </w:r>
    </w:p>
    <w:p w:rsidR="00107D9F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 (</w:t>
      </w:r>
      <w:r w:rsidRPr="00CC2F92">
        <w:rPr>
          <w:rFonts w:ascii="Times New Roman" w:hAnsi="Times New Roman" w:cs="Times New Roman"/>
          <w:i/>
          <w:sz w:val="24"/>
          <w:szCs w:val="24"/>
        </w:rPr>
        <w:t>в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 xml:space="preserve">ыбрать и подчеркнуть </w:t>
      </w:r>
      <w:proofErr w:type="gramStart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Pr="00CC2F92">
        <w:rPr>
          <w:rFonts w:ascii="Times New Roman" w:hAnsi="Times New Roman" w:cs="Times New Roman"/>
          <w:sz w:val="24"/>
          <w:szCs w:val="24"/>
        </w:rPr>
        <w:t>могут быть</w:t>
      </w:r>
      <w:r w:rsidR="00FA41C3">
        <w:rPr>
          <w:rFonts w:ascii="Times New Roman" w:hAnsi="Times New Roman" w:cs="Times New Roman"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 xml:space="preserve">востребованы в условиях </w:t>
      </w:r>
      <w:proofErr w:type="gramStart"/>
      <w:r w:rsidRPr="00CC2F92">
        <w:rPr>
          <w:rFonts w:ascii="Times New Roman" w:hAnsi="Times New Roman" w:cs="Times New Roman"/>
          <w:sz w:val="24"/>
          <w:szCs w:val="24"/>
        </w:rPr>
        <w:t>формирования системы независимой оценки качества профессионального образования</w:t>
      </w:r>
      <w:proofErr w:type="gramEnd"/>
      <w:r w:rsidRPr="00CC2F92">
        <w:rPr>
          <w:rFonts w:ascii="Times New Roman" w:hAnsi="Times New Roman" w:cs="Times New Roman"/>
          <w:sz w:val="24"/>
          <w:szCs w:val="24"/>
        </w:rPr>
        <w:t>:</w:t>
      </w:r>
    </w:p>
    <w:p w:rsidR="0045117C" w:rsidRPr="00CC2F92" w:rsidRDefault="007C07B1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B2">
        <w:rPr>
          <w:rFonts w:ascii="Times New Roman" w:hAnsi="Times New Roman" w:cs="Times New Roman"/>
          <w:sz w:val="24"/>
          <w:szCs w:val="24"/>
        </w:rPr>
        <w:t xml:space="preserve"> </w:t>
      </w:r>
      <w:r w:rsidRPr="00426AB2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 России</w:t>
      </w:r>
      <w:r w:rsidR="0045117C" w:rsidRPr="00426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7C" w:rsidRPr="00426AB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45117C" w:rsidRPr="00426AB2">
        <w:rPr>
          <w:rFonts w:ascii="Times New Roman" w:hAnsi="Times New Roman" w:cs="Times New Roman"/>
          <w:sz w:val="24"/>
          <w:szCs w:val="24"/>
        </w:rPr>
        <w:t>,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107D9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371214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45117C" w:rsidRPr="00CC2F92">
        <w:rPr>
          <w:rFonts w:ascii="Times New Roman" w:hAnsi="Times New Roman" w:cs="Times New Roman"/>
          <w:sz w:val="24"/>
          <w:szCs w:val="24"/>
        </w:rPr>
        <w:t>;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B5C65">
        <w:rPr>
          <w:rFonts w:ascii="Times New Roman" w:hAnsi="Times New Roman" w:cs="Times New Roman"/>
          <w:sz w:val="24"/>
          <w:szCs w:val="24"/>
        </w:rPr>
        <w:t>ями</w:t>
      </w:r>
      <w:r w:rsidR="0045117C" w:rsidRPr="00CC2F92">
        <w:rPr>
          <w:rFonts w:ascii="Times New Roman" w:hAnsi="Times New Roman" w:cs="Times New Roman"/>
          <w:sz w:val="24"/>
          <w:szCs w:val="24"/>
        </w:rPr>
        <w:t>;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организациями и объединениями работодателей, профессиональными сообществами.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Пользователями ФОС могут выступать:</w:t>
      </w:r>
    </w:p>
    <w:p w:rsidR="0045117C" w:rsidRPr="007C07B1" w:rsidRDefault="007C07B1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B1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студенты, обучающиеся по программам подготовки специалистов среднего звена;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F92">
        <w:rPr>
          <w:rFonts w:ascii="Times New Roman" w:hAnsi="Times New Roman" w:cs="Times New Roman"/>
          <w:sz w:val="24"/>
          <w:szCs w:val="24"/>
        </w:rPr>
        <w:t>орган</w:t>
      </w:r>
      <w:r w:rsidR="001B5C65">
        <w:rPr>
          <w:rFonts w:ascii="Times New Roman" w:hAnsi="Times New Roman" w:cs="Times New Roman"/>
          <w:sz w:val="24"/>
          <w:szCs w:val="24"/>
        </w:rPr>
        <w:t>ы</w:t>
      </w:r>
      <w:r w:rsidR="0037121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="0037121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Pr="00CC2F92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371214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7C07B1">
        <w:rPr>
          <w:rFonts w:ascii="Times New Roman" w:hAnsi="Times New Roman" w:cs="Times New Roman"/>
          <w:sz w:val="24"/>
          <w:szCs w:val="24"/>
        </w:rPr>
        <w:t>;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</w:t>
      </w:r>
      <w:r w:rsidR="007C07B1">
        <w:rPr>
          <w:rFonts w:ascii="Times New Roman" w:hAnsi="Times New Roman" w:cs="Times New Roman"/>
          <w:sz w:val="24"/>
          <w:szCs w:val="24"/>
        </w:rPr>
        <w:t>;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органы по труду и занятости</w:t>
      </w:r>
      <w:r w:rsidR="007C07B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  <w:r w:rsidRPr="00CC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организации и объединения работодателей, профессиональные сообщества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  <w:r w:rsidRPr="00CC2F92">
        <w:rPr>
          <w:rFonts w:ascii="Times New Roman" w:hAnsi="Times New Roman" w:cs="Times New Roman"/>
          <w:i/>
          <w:sz w:val="24"/>
          <w:szCs w:val="24"/>
        </w:rPr>
        <w:t>.</w:t>
      </w:r>
    </w:p>
    <w:p w:rsidR="0045117C" w:rsidRPr="00CC2F92" w:rsidRDefault="0045117C" w:rsidP="0045117C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4"/>
        <w:tblW w:w="9571" w:type="dxa"/>
        <w:tblLook w:val="04A0"/>
      </w:tblPr>
      <w:tblGrid>
        <w:gridCol w:w="7917"/>
        <w:gridCol w:w="832"/>
        <w:gridCol w:w="822"/>
      </w:tblGrid>
      <w:tr w:rsidR="0045117C" w:rsidRPr="00CC2F92" w:rsidTr="00924AEE">
        <w:tc>
          <w:tcPr>
            <w:tcW w:w="7909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ФОС в целом </w:t>
            </w:r>
            <w:proofErr w:type="gram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/не отвечают заявленным требованиям</w:t>
            </w:r>
          </w:p>
        </w:tc>
        <w:tc>
          <w:tcPr>
            <w:tcW w:w="83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C65" w:rsidRDefault="001B5C65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заказчику:</w:t>
      </w:r>
    </w:p>
    <w:p w:rsidR="0045117C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Рекомендовано принять и утвердить/не утвердить/утвердить при</w:t>
      </w:r>
      <w:r w:rsidR="001B5C65">
        <w:rPr>
          <w:rFonts w:ascii="Times New Roman" w:hAnsi="Times New Roman" w:cs="Times New Roman"/>
          <w:sz w:val="24"/>
          <w:szCs w:val="24"/>
        </w:rPr>
        <w:t xml:space="preserve"> условии устранения недостатков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специальносте</w:t>
      </w:r>
      <w:proofErr w:type="gramStart"/>
      <w:r w:rsidRPr="00CC2F92">
        <w:rPr>
          <w:rFonts w:ascii="Times New Roman" w:hAnsi="Times New Roman" w:cs="Times New Roman"/>
          <w:sz w:val="24"/>
          <w:szCs w:val="24"/>
        </w:rPr>
        <w:t>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специальности):</w:t>
      </w:r>
    </w:p>
    <w:p w:rsidR="00107D9F" w:rsidRPr="00CC2F92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7D9F" w:rsidRPr="00CC2F92" w:rsidTr="00924AEE">
        <w:tc>
          <w:tcPr>
            <w:tcW w:w="9571" w:type="dxa"/>
          </w:tcPr>
          <w:p w:rsidR="00107D9F" w:rsidRPr="00CC2F92" w:rsidRDefault="00107D9F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D9F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17C" w:rsidRPr="00371214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214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2"/>
        <w:gridCol w:w="496"/>
        <w:gridCol w:w="2538"/>
      </w:tblGrid>
      <w:tr w:rsidR="0045117C" w:rsidRPr="00CC2F92" w:rsidTr="00924AEE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07D9F" w:rsidRPr="00107D9F" w:rsidRDefault="0045117C" w:rsidP="00107D9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  <w:r w:rsidR="00107D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эксперта, должность, место работы</w:t>
            </w:r>
          </w:p>
        </w:tc>
      </w:tr>
    </w:tbl>
    <w:p w:rsidR="0055436F" w:rsidRDefault="0055436F"/>
    <w:sectPr w:rsidR="0055436F" w:rsidSect="008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5117C"/>
    <w:rsid w:val="000A6EFD"/>
    <w:rsid w:val="000F01E3"/>
    <w:rsid w:val="00107D9F"/>
    <w:rsid w:val="00110E23"/>
    <w:rsid w:val="001B5C65"/>
    <w:rsid w:val="002C3F15"/>
    <w:rsid w:val="00371214"/>
    <w:rsid w:val="00426AB2"/>
    <w:rsid w:val="0045117C"/>
    <w:rsid w:val="004656D1"/>
    <w:rsid w:val="0055436F"/>
    <w:rsid w:val="00574654"/>
    <w:rsid w:val="005E047A"/>
    <w:rsid w:val="00632899"/>
    <w:rsid w:val="00692DED"/>
    <w:rsid w:val="006B3DFF"/>
    <w:rsid w:val="006E7849"/>
    <w:rsid w:val="00734EB4"/>
    <w:rsid w:val="007C07B1"/>
    <w:rsid w:val="0081525B"/>
    <w:rsid w:val="00821BCF"/>
    <w:rsid w:val="00843C70"/>
    <w:rsid w:val="008D78CE"/>
    <w:rsid w:val="00967D51"/>
    <w:rsid w:val="00AA0076"/>
    <w:rsid w:val="00B41D4B"/>
    <w:rsid w:val="00C8014D"/>
    <w:rsid w:val="00CC1E6C"/>
    <w:rsid w:val="00CD41D6"/>
    <w:rsid w:val="00EE1FF9"/>
    <w:rsid w:val="00FA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7C"/>
    <w:pPr>
      <w:ind w:left="720"/>
      <w:contextualSpacing/>
    </w:pPr>
  </w:style>
  <w:style w:type="table" w:styleId="a4">
    <w:name w:val="Table Grid"/>
    <w:basedOn w:val="a1"/>
    <w:uiPriority w:val="59"/>
    <w:rsid w:val="0045117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5117C"/>
    <w:rPr>
      <w:rFonts w:ascii="Lucida Grande" w:eastAsia="ヒラギノ角ゴ Pro W3" w:hAnsi="Lucida Grande" w:cs="Times New Roman"/>
      <w:color w:val="000000"/>
      <w:sz w:val="22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C1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1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1E6C"/>
    <w:rPr>
      <w:rFonts w:asciiTheme="minorHAnsi" w:hAnsiTheme="minorHAns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1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1E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E6C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uiPriority w:val="99"/>
    <w:locked/>
    <w:rsid w:val="005E047A"/>
    <w:rPr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E047A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Постульгина Елена Ивановна</dc:creator>
  <cp:lastModifiedBy>PK</cp:lastModifiedBy>
  <cp:revision>3</cp:revision>
  <cp:lastPrinted>2019-11-18T08:56:00Z</cp:lastPrinted>
  <dcterms:created xsi:type="dcterms:W3CDTF">2019-11-19T08:24:00Z</dcterms:created>
  <dcterms:modified xsi:type="dcterms:W3CDTF">2019-11-19T08:28:00Z</dcterms:modified>
</cp:coreProperties>
</file>